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7" w:firstLine="0"/>
        <w:jc w:val="center"/>
        <w:rPr/>
      </w:pPr>
      <w:r w:rsidDel="00000000" w:rsidR="00000000" w:rsidRPr="00000000">
        <w:rPr>
          <w:rtl w:val="0"/>
        </w:rPr>
        <w:t xml:space="preserve">Техническое задание (ToR)</w:t>
        <w:br w:type="textWrapping"/>
        <w:t xml:space="preserve">на проведение менторства по климатическим коммуникациям для команды CAN ВЕКЦА</w:t>
      </w:r>
    </w:p>
    <w:p w:rsidR="00000000" w:rsidDel="00000000" w:rsidP="00000000" w:rsidRDefault="00000000" w:rsidRPr="00000000" w14:paraId="00000002">
      <w:pPr>
        <w:ind w:left="-567" w:firstLine="0"/>
        <w:rPr/>
      </w:pPr>
      <w:r w:rsidDel="00000000" w:rsidR="00000000" w:rsidRPr="00000000">
        <w:rPr>
          <w:rtl w:val="0"/>
        </w:rPr>
        <w:t xml:space="preserve">1. Общая информация</w:t>
      </w:r>
    </w:p>
    <w:p w:rsidR="00000000" w:rsidDel="00000000" w:rsidP="00000000" w:rsidRDefault="00000000" w:rsidRPr="00000000" w14:paraId="00000003">
      <w:pPr>
        <w:ind w:left="-567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Организация:</w:t>
      </w:r>
      <w:r w:rsidDel="00000000" w:rsidR="00000000" w:rsidRPr="00000000">
        <w:rPr>
          <w:sz w:val="24"/>
          <w:szCs w:val="24"/>
          <w:rtl w:val="0"/>
        </w:rPr>
        <w:t xml:space="preserve"> Сеть климатических общественных организаций Climate Action Network Восточная Европа, Кавказ и Центральная Азия (CAN ВЕКЦА)</w:t>
        <w:br w:type="textWrapping"/>
        <w:t xml:space="preserve">Название услуги: Менторство по климатическим коммуникациям для команды CAN ВЕКЦА</w:t>
        <w:br w:type="textWrapping"/>
        <w:t xml:space="preserve">Период реализации услуги: с 26</w:t>
      </w:r>
      <w:r w:rsidDel="00000000" w:rsidR="00000000" w:rsidRPr="00000000">
        <w:rPr>
          <w:sz w:val="24"/>
          <w:szCs w:val="24"/>
          <w:rtl w:val="0"/>
        </w:rPr>
        <w:t xml:space="preserve"> ноября по 26 декабря 2025 года</w:t>
        <w:br w:type="textWrapping"/>
        <w:t xml:space="preserve">Цель: Укрепить коммуникационный потенциал команды CAN ВЕКЦА, включая координаторку коммуникаций и менеджерку по социальным сетям, через практическое менторство, направленное на развитие стратегического и креативного подхода в освещении климатических вопросов региона. </w:t>
        <w:br w:type="textWrapping"/>
      </w:r>
    </w:p>
    <w:p w:rsidR="00000000" w:rsidDel="00000000" w:rsidP="00000000" w:rsidRDefault="00000000" w:rsidRPr="00000000" w14:paraId="00000004">
      <w:pPr>
        <w:ind w:left="-567" w:firstLine="0"/>
        <w:rPr/>
      </w:pPr>
      <w:r w:rsidDel="00000000" w:rsidR="00000000" w:rsidRPr="00000000">
        <w:rPr>
          <w:rtl w:val="0"/>
        </w:rPr>
        <w:t xml:space="preserve">2. Описание и задачи менторской программы</w:t>
      </w:r>
    </w:p>
    <w:p w:rsidR="00000000" w:rsidDel="00000000" w:rsidP="00000000" w:rsidRDefault="00000000" w:rsidRPr="00000000" w14:paraId="00000005">
      <w:pPr>
        <w:ind w:left="-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Менторство предполагает практическое сопровождение команды CAN ВЕКЦА в процессе анализа текущих коммуникационных форматов (социальные сети, новости сайта, дайджест) и выработку более эффективных и привлекательных способов взаимодействия с аудиторией.</w:t>
      </w:r>
    </w:p>
    <w:p w:rsidR="00000000" w:rsidDel="00000000" w:rsidP="00000000" w:rsidRDefault="00000000" w:rsidRPr="00000000" w14:paraId="00000006">
      <w:pPr>
        <w:ind w:left="-56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Основные задачи: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анализ текущих коммуникационных инструментов и контента CAN ВЕКЦА.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команду принципам эффективного сторителлинга в климатической тематике.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Провести ревизию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коммуникационн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стратеги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ВЕКЦА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тона коммуникаци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различных каналов социальных сетей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также определение приоритетов на 2026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Сопровождение в подготовке 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материалов, которые будут опубликованы на сайте CAN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ВЕКЦА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или в социальных сетях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Провести сесси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команды CAN ВЕКЦА по трем темам: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09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Продвижение климатических историй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как продвигать истории и нарративы в климатической повестке;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09" w:right="0" w:hanging="284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Продвижение членов сети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как сделать сеть и членов сети более видимыми.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09" w:right="0" w:hanging="284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настроить эффективную внутреннюю коммуникацию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активизировать членов сети для создания контента видимости сети.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" w:right="0" w:hanging="284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Продвижение, развитие и менторство коммуникационных продуктов для команды CAN ВЕКЦА</w:t>
      </w:r>
    </w:p>
    <w:p w:rsidR="00000000" w:rsidDel="00000000" w:rsidP="00000000" w:rsidRDefault="00000000" w:rsidRPr="00000000" w14:paraId="00000010">
      <w:pPr>
        <w:ind w:left="-567" w:firstLine="0"/>
        <w:rPr/>
      </w:pPr>
      <w:r w:rsidDel="00000000" w:rsidR="00000000" w:rsidRPr="00000000">
        <w:rPr>
          <w:rtl w:val="0"/>
        </w:rPr>
        <w:t xml:space="preserve">3. Ожидаемые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Разработана и согласована обновлённая коммуникационная стратегия CAN ВЕКЦА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конца ноября 2026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Проведены три вводные теоретические онлайн сессии для команды CAN ВЕКЦА и членов сети по согласованию.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улучшила навыки сторителлинга и визуального оформления климатического контента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были опубликованы три материала по климатической тематике.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Повышена эффективность и последовательность коммуникаций во всех каналах CAN ВЕКЦА.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Обновлены и улучшены форматы дайджеста и новостных материалов для сайта и социальных сетей.</w:t>
      </w:r>
    </w:p>
    <w:p w:rsidR="00000000" w:rsidDel="00000000" w:rsidP="00000000" w:rsidRDefault="00000000" w:rsidRPr="00000000" w14:paraId="00000016">
      <w:pPr>
        <w:ind w:left="-567" w:firstLine="0"/>
        <w:rPr/>
      </w:pPr>
      <w:r w:rsidDel="00000000" w:rsidR="00000000" w:rsidRPr="00000000">
        <w:rPr>
          <w:rtl w:val="0"/>
        </w:rPr>
        <w:t xml:space="preserve">4. Требования к ментору/консультанту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Опыт не менее 5 лет в сфере коммуникаций, PR или журналистики с фокусом на устойчивое развитие и климатическую тематику.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Опыт работы с НПО или международными инициативами в области климата и экологии.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Практические навыки в разработке коммуникационных стратегий и сторителлинге.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Отличные навыки редактирования и умение давать конструктивную обратную связь.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Владение русским и английским языками.</w:t>
      </w:r>
    </w:p>
    <w:p w:rsidR="00000000" w:rsidDel="00000000" w:rsidP="00000000" w:rsidRDefault="00000000" w:rsidRPr="00000000" w14:paraId="0000001C">
      <w:pPr>
        <w:ind w:left="-567" w:firstLine="0"/>
        <w:rPr/>
      </w:pPr>
      <w:r w:rsidDel="00000000" w:rsidR="00000000" w:rsidRPr="00000000">
        <w:rPr>
          <w:rtl w:val="0"/>
        </w:rPr>
        <w:t xml:space="preserve">5. Формат и продолжительность</w:t>
      </w:r>
    </w:p>
    <w:p w:rsidR="00000000" w:rsidDel="00000000" w:rsidP="00000000" w:rsidRDefault="00000000" w:rsidRPr="00000000" w14:paraId="0000001D">
      <w:pPr>
        <w:ind w:left="-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Формат: онлайн-консультации и практические задания (2–3 сессии, письменная обратная связь по материалам команды).</w:t>
        <w:br w:type="textWrapping"/>
        <w:br w:type="textWrapping"/>
        <w:t xml:space="preserve">Общий период: 26 ноября по 26 декабря 2025 года.</w:t>
        <w:br w:type="textWrapping"/>
        <w:br w:type="textWrapping"/>
        <w:t xml:space="preserve">Продолжительность менторства: около 30 календарных дней.</w:t>
        <w:br w:type="textWrapping"/>
        <w:br w:type="textWrapping"/>
        <w:t xml:space="preserve">Результат: представление итогового отчёта о проделанной работе и рекомендаций по дальнейшему развитию коммуникационной стратегии.</w:t>
        <w:br w:type="textWrapping"/>
      </w:r>
    </w:p>
    <w:p w:rsidR="00000000" w:rsidDel="00000000" w:rsidP="00000000" w:rsidRDefault="00000000" w:rsidRPr="00000000" w14:paraId="0000001E">
      <w:pPr>
        <w:ind w:left="-567" w:firstLine="0"/>
        <w:rPr/>
      </w:pPr>
      <w:r w:rsidDel="00000000" w:rsidR="00000000" w:rsidRPr="00000000">
        <w:rPr>
          <w:rtl w:val="0"/>
        </w:rPr>
        <w:t xml:space="preserve">6. Условия подачи заявок</w:t>
      </w:r>
    </w:p>
    <w:p w:rsidR="00000000" w:rsidDel="00000000" w:rsidP="00000000" w:rsidRDefault="00000000" w:rsidRPr="00000000" w14:paraId="0000001F">
      <w:pPr>
        <w:ind w:left="-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Желающим необходимо предоставить: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 с подтверждением соответствующего опыта;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Краткое предложение (до 1 страницы), описывающее подход к менторству и возможный план работы</w:t>
      </w:r>
      <w:r w:rsidDel="00000000" w:rsidR="00000000" w:rsidRPr="00000000">
        <w:rPr>
          <w:sz w:val="24"/>
          <w:szCs w:val="24"/>
          <w:rtl w:val="0"/>
        </w:rPr>
        <w:t xml:space="preserve">, подробный анализ слабых и сильных сторон коммуникационных каналов CAN EECCA в социальных сетях.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Финансовое предложение (ставка или общая сумма) Лимит Бюджета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1000 ЕВРО.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Срок подачи заявок: до 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 ноября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2025 года включительно.</w:t>
        <w:br w:type="textWrapping"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принимаются на адрес: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can.eecca@gmail.com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с темой письма: «Заявка на проведение менторства по климатическим коммуникациям для команды CAN ВЕКЦА»</w:t>
        <w:br w:type="textWrapping"/>
      </w:r>
    </w:p>
    <w:p w:rsidR="00000000" w:rsidDel="00000000" w:rsidP="00000000" w:rsidRDefault="00000000" w:rsidRPr="00000000" w14:paraId="00000023">
      <w:pPr>
        <w:ind w:left="-567" w:firstLine="0"/>
        <w:rPr/>
      </w:pPr>
      <w:r w:rsidDel="00000000" w:rsidR="00000000" w:rsidRPr="00000000">
        <w:rPr>
          <w:rtl w:val="0"/>
        </w:rPr>
        <w:t xml:space="preserve">7. Оценка заявок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Соответствие квалификации кандидата требованиям;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Качество и практичность предложенного подхода;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Опыт менторской или тренинговой работы;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2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 услуг.</w:t>
      </w:r>
    </w:p>
    <w:p w:rsidR="00000000" w:rsidDel="00000000" w:rsidP="00000000" w:rsidRDefault="00000000" w:rsidRPr="00000000" w14:paraId="00000028">
      <w:pPr>
        <w:ind w:left="-567" w:firstLine="0"/>
        <w:rPr/>
      </w:pPr>
      <w:r w:rsidDel="00000000" w:rsidR="00000000" w:rsidRPr="00000000">
        <w:rPr>
          <w:rtl w:val="0"/>
        </w:rPr>
        <w:t xml:space="preserve">8. Контактная информация</w:t>
      </w:r>
    </w:p>
    <w:p w:rsidR="00000000" w:rsidDel="00000000" w:rsidP="00000000" w:rsidRDefault="00000000" w:rsidRPr="00000000" w14:paraId="00000029">
      <w:pPr>
        <w:ind w:left="-56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Айпери Жанызакова– менеджерка проектов CAN ВЕКЦА, janyzakova@gmail.com</w:t>
        <w:br w:type="textWrapping"/>
        <w:t xml:space="preserve">Нугзар Кохреидзе– координатор, член правления CAN ВЕКЦА, nugzarkokhreidze@gmail.com</w:t>
        <w:br w:type="textWrapping"/>
      </w:r>
    </w:p>
    <w:sectPr>
      <w:pgSz w:h="15840" w:w="12240" w:orient="portrait"/>
      <w:pgMar w:bottom="1440" w:top="568" w:left="1701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Заголовок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По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 w:val="1"/>
    <w:rsid w:val="00FC693F"/>
    <w:rPr>
      <w:i w:val="1"/>
      <w:iCs w:val="1"/>
      <w:color w:val="000000" w:themeColor="text1"/>
    </w:rPr>
  </w:style>
  <w:style w:type="character" w:styleId="28" w:customStyle="1">
    <w:name w:val="Цитата 2 Знак"/>
    <w:basedOn w:val="a2"/>
    <w:link w:val="27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5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 w:val="1"/>
    <w:rsid w:val="00FC693F"/>
    <w:rPr>
      <w:b w:val="1"/>
      <w:bCs w:val="1"/>
    </w:rPr>
  </w:style>
  <w:style w:type="character" w:styleId="af7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8">
    <w:name w:val="Intense Quote"/>
    <w:basedOn w:val="a1"/>
    <w:next w:val="a1"/>
    <w:link w:val="af9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9" w:customStyle="1">
    <w:name w:val="Выделенная цитата Знак"/>
    <w:basedOn w:val="a2"/>
    <w:link w:val="af8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b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d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aff8">
    <w:name w:val="Normal (Web)"/>
    <w:basedOn w:val="a1"/>
    <w:uiPriority w:val="99"/>
    <w:semiHidden w:val="1"/>
    <w:unhideWhenUsed w:val="1"/>
    <w:rsid w:val="00BC623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KG" w:val="ru-KG"/>
    </w:rPr>
  </w:style>
  <w:style w:type="character" w:styleId="aff9">
    <w:name w:val="annotation reference"/>
    <w:basedOn w:val="a2"/>
    <w:uiPriority w:val="99"/>
    <w:semiHidden w:val="1"/>
    <w:unhideWhenUsed w:val="1"/>
    <w:rsid w:val="00194F56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 w:val="1"/>
    <w:unhideWhenUsed w:val="1"/>
    <w:rsid w:val="00194F56"/>
    <w:pPr>
      <w:spacing w:line="240" w:lineRule="auto"/>
    </w:pPr>
    <w:rPr>
      <w:sz w:val="20"/>
      <w:szCs w:val="20"/>
    </w:rPr>
  </w:style>
  <w:style w:type="character" w:styleId="affb" w:customStyle="1">
    <w:name w:val="Текст примечания Знак"/>
    <w:basedOn w:val="a2"/>
    <w:link w:val="affa"/>
    <w:uiPriority w:val="99"/>
    <w:semiHidden w:val="1"/>
    <w:rsid w:val="00194F56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 w:val="1"/>
    <w:unhideWhenUsed w:val="1"/>
    <w:rsid w:val="00194F56"/>
    <w:rPr>
      <w:b w:val="1"/>
      <w:bCs w:val="1"/>
    </w:rPr>
  </w:style>
  <w:style w:type="character" w:styleId="affd" w:customStyle="1">
    <w:name w:val="Тема примечания Знак"/>
    <w:basedOn w:val="affb"/>
    <w:link w:val="affc"/>
    <w:uiPriority w:val="99"/>
    <w:semiHidden w:val="1"/>
    <w:rsid w:val="00194F56"/>
    <w:rPr>
      <w:b w:val="1"/>
      <w:bCs w:val="1"/>
      <w:sz w:val="20"/>
      <w:szCs w:val="20"/>
    </w:rPr>
  </w:style>
  <w:style w:type="paragraph" w:styleId="affe">
    <w:name w:val="Balloon Text"/>
    <w:basedOn w:val="a1"/>
    <w:link w:val="afff"/>
    <w:uiPriority w:val="99"/>
    <w:semiHidden w:val="1"/>
    <w:unhideWhenUsed w:val="1"/>
    <w:rsid w:val="00194F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ff" w:customStyle="1">
    <w:name w:val="Текст выноски Знак"/>
    <w:basedOn w:val="a2"/>
    <w:link w:val="affe"/>
    <w:uiPriority w:val="99"/>
    <w:semiHidden w:val="1"/>
    <w:rsid w:val="00194F5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A+CfCVP/xbT/5C/J2VK8yUGqA==">CgMxLjA4AHIhMW04V1dRZGxjdXUyS1hyVTFTa0ZKcTVYTXRIU3ZYdlEz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2025-11-03T12:46:00Z</dcterms:created>
  <dc:creator>python-docx</dc:creator>
</cp:coreProperties>
</file>